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657BDE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57BD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57BDE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36EEC78E" w:rsidR="00D558B6" w:rsidRPr="00657BDE" w:rsidRDefault="00657BDE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>OTS</w:t>
      </w:r>
      <w:r w:rsidR="00D558B6" w:rsidRPr="00657BDE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2D9C611B" w14:textId="63DE9A68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E857A26" w14:textId="21ABE091" w:rsidR="002A6324" w:rsidRDefault="00657BDE" w:rsidP="002A6324">
      <w:pPr>
        <w:pStyle w:val="Default"/>
        <w:jc w:val="center"/>
        <w:rPr>
          <w:rFonts w:cs="Arial"/>
          <w:bCs/>
          <w:sz w:val="22"/>
          <w:szCs w:val="22"/>
          <w:lang w:val="ro-RO"/>
        </w:rPr>
      </w:pPr>
      <w:r w:rsidRPr="00657BDE">
        <w:rPr>
          <w:rFonts w:cs="Arial"/>
          <w:sz w:val="22"/>
          <w:szCs w:val="22"/>
          <w:lang w:val="ro-RO"/>
        </w:rPr>
        <w:t xml:space="preserve">Nota de informare pentru decontarea lunară a OTS </w:t>
      </w:r>
      <w:r w:rsidRPr="00657BDE">
        <w:rPr>
          <w:rFonts w:cs="Arial"/>
          <w:bCs/>
          <w:sz w:val="22"/>
          <w:szCs w:val="22"/>
          <w:lang w:val="ro-RO"/>
        </w:rPr>
        <w:t>aferentă cantităților de energie de echilibrare</w:t>
      </w:r>
    </w:p>
    <w:p w14:paraId="0120D393" w14:textId="3667D433" w:rsidR="00C91404" w:rsidRDefault="00657BDE" w:rsidP="002A6324">
      <w:pPr>
        <w:pStyle w:val="Default"/>
        <w:jc w:val="center"/>
        <w:rPr>
          <w:rFonts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contractate pentru managementul congestiilor pe PE,</w:t>
      </w:r>
      <w:r w:rsidRPr="00657BDE">
        <w:rPr>
          <w:rFonts w:cs="Arial"/>
          <w:sz w:val="22"/>
          <w:szCs w:val="22"/>
          <w:lang w:val="ro-RO"/>
        </w:rPr>
        <w:t xml:space="preserve"> pentru </w:t>
      </w:r>
      <w:r w:rsidR="00100A9A">
        <w:rPr>
          <w:rFonts w:cs="Arial"/>
          <w:sz w:val="22"/>
          <w:szCs w:val="22"/>
          <w:lang w:val="ro-RO"/>
        </w:rPr>
        <w:t>reducere</w:t>
      </w:r>
      <w:r w:rsidRPr="00657BDE">
        <w:rPr>
          <w:rFonts w:cs="Arial"/>
          <w:sz w:val="22"/>
          <w:szCs w:val="22"/>
          <w:lang w:val="ro-RO"/>
        </w:rPr>
        <w:t xml:space="preserve"> de putere</w:t>
      </w:r>
    </w:p>
    <w:p w14:paraId="5BAA0EDF" w14:textId="77777777" w:rsidR="00657BDE" w:rsidRDefault="00657BDE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2F50AFBB" w14:textId="77777777" w:rsidR="002A6324" w:rsidRDefault="002A6324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3750" w:type="dxa"/>
        <w:tblInd w:w="-714" w:type="dxa"/>
        <w:tblLook w:val="04A0" w:firstRow="1" w:lastRow="0" w:firstColumn="1" w:lastColumn="0" w:noHBand="0" w:noVBand="1"/>
      </w:tblPr>
      <w:tblGrid>
        <w:gridCol w:w="2269"/>
        <w:gridCol w:w="1984"/>
        <w:gridCol w:w="1679"/>
        <w:gridCol w:w="1701"/>
        <w:gridCol w:w="1701"/>
        <w:gridCol w:w="2268"/>
        <w:gridCol w:w="2148"/>
      </w:tblGrid>
      <w:tr w:rsidR="002A6324" w:rsidRPr="00225C0D" w14:paraId="655BFC7D" w14:textId="77777777" w:rsidTr="002A6324">
        <w:trPr>
          <w:trHeight w:val="2630"/>
        </w:trPr>
        <w:tc>
          <w:tcPr>
            <w:tcW w:w="2269" w:type="dxa"/>
            <w:vMerge w:val="restart"/>
          </w:tcPr>
          <w:p w14:paraId="7185885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ACC1C8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36FB71E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D0E3B3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Furnizor de servicii de echilibrare</w:t>
            </w:r>
          </w:p>
        </w:tc>
        <w:tc>
          <w:tcPr>
            <w:tcW w:w="1984" w:type="dxa"/>
            <w:vMerge w:val="restart"/>
          </w:tcPr>
          <w:p w14:paraId="2BBC0FC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8B66FF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9F2C17B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1679" w:type="dxa"/>
          </w:tcPr>
          <w:p w14:paraId="30F56899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51BA720C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78B62699" w14:textId="15A034E5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00A9A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</w:tc>
        <w:tc>
          <w:tcPr>
            <w:tcW w:w="1701" w:type="dxa"/>
          </w:tcPr>
          <w:p w14:paraId="7EF3BF87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6807994C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690F12C" w14:textId="074408A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00A9A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0180E26E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1701" w:type="dxa"/>
          </w:tcPr>
          <w:p w14:paraId="487B4757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3C6CA2FB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EB55C57" w14:textId="78AC6BFD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00A9A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 (prețuri&lt;0)</w:t>
            </w:r>
          </w:p>
        </w:tc>
        <w:tc>
          <w:tcPr>
            <w:tcW w:w="2268" w:type="dxa"/>
          </w:tcPr>
          <w:p w14:paraId="7EA4315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Valoarea obligaţiilor</w:t>
            </w:r>
          </w:p>
          <w:p w14:paraId="7C050E12" w14:textId="693B3FD5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plată (-)ale OTS pentru energia de echilibrare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00A9A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68F9CF5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48" w:type="dxa"/>
          </w:tcPr>
          <w:p w14:paraId="5293E764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0F20B64E" w14:textId="02E8211B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încasare ale OTS pentru energia de echilibrare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00A9A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74FE930B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2A6324" w:rsidRPr="00225C0D" w14:paraId="62E0EC95" w14:textId="77777777" w:rsidTr="002A6324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14F22C0B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990534D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20D8786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B8EFF0D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7DB5916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268" w:type="dxa"/>
          </w:tcPr>
          <w:p w14:paraId="24F55FC9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2148" w:type="dxa"/>
          </w:tcPr>
          <w:p w14:paraId="74685DBC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2A6324" w:rsidRPr="00225C0D" w14:paraId="799B2F59" w14:textId="77777777" w:rsidTr="002A6324">
        <w:tc>
          <w:tcPr>
            <w:tcW w:w="2269" w:type="dxa"/>
            <w:tcBorders>
              <w:top w:val="single" w:sz="4" w:space="0" w:color="auto"/>
            </w:tcBorders>
          </w:tcPr>
          <w:p w14:paraId="69E0F08F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579956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1679" w:type="dxa"/>
          </w:tcPr>
          <w:p w14:paraId="5464BEF8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1701" w:type="dxa"/>
          </w:tcPr>
          <w:p w14:paraId="37FF1F5D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1701" w:type="dxa"/>
          </w:tcPr>
          <w:p w14:paraId="5163028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268" w:type="dxa"/>
          </w:tcPr>
          <w:p w14:paraId="5E641941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  <w:tc>
          <w:tcPr>
            <w:tcW w:w="2148" w:type="dxa"/>
          </w:tcPr>
          <w:p w14:paraId="4129BF42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(7)</w:t>
            </w:r>
          </w:p>
        </w:tc>
      </w:tr>
      <w:tr w:rsidR="002A6324" w:rsidRPr="00225C0D" w14:paraId="37722E4A" w14:textId="77777777" w:rsidTr="002A6324">
        <w:trPr>
          <w:trHeight w:val="556"/>
        </w:trPr>
        <w:tc>
          <w:tcPr>
            <w:tcW w:w="2269" w:type="dxa"/>
            <w:vMerge w:val="restart"/>
          </w:tcPr>
          <w:p w14:paraId="6CCB898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7876206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7679878" w14:textId="236F7FD2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3C5115D3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DBF1E84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8025FC7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E214D7B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EA628A6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A6324" w:rsidRPr="00225C0D" w14:paraId="2D716722" w14:textId="77777777" w:rsidTr="002A6324">
        <w:trPr>
          <w:trHeight w:val="564"/>
        </w:trPr>
        <w:tc>
          <w:tcPr>
            <w:tcW w:w="2269" w:type="dxa"/>
            <w:vMerge/>
          </w:tcPr>
          <w:p w14:paraId="32669963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5172FE7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5956898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4FDA411F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3011B0E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C77A4ED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4FF04D1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7668CC45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A6324" w:rsidRPr="00225C0D" w14:paraId="5AB8106E" w14:textId="77777777" w:rsidTr="002A6324">
        <w:tc>
          <w:tcPr>
            <w:tcW w:w="2269" w:type="dxa"/>
            <w:vMerge/>
          </w:tcPr>
          <w:p w14:paraId="728E44C3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E6655AA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F0DCA2" w14:textId="2DEB13E0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  <w:p w14:paraId="714D0CFD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3F83375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53DAD88F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DB2C39D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E071376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0825CE7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7432C4E2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A6324" w:rsidRPr="00225C0D" w14:paraId="0CAC49F5" w14:textId="77777777" w:rsidTr="002A6324">
        <w:trPr>
          <w:trHeight w:val="556"/>
        </w:trPr>
        <w:tc>
          <w:tcPr>
            <w:tcW w:w="2269" w:type="dxa"/>
            <w:vMerge w:val="restart"/>
          </w:tcPr>
          <w:p w14:paraId="5A8788F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1C9DF31D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2846212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5BB331C4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489155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A040B4A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831CC35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973DB2F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A6324" w:rsidRPr="00225C0D" w14:paraId="56E493B4" w14:textId="77777777" w:rsidTr="002A6324">
        <w:trPr>
          <w:trHeight w:val="564"/>
        </w:trPr>
        <w:tc>
          <w:tcPr>
            <w:tcW w:w="2269" w:type="dxa"/>
            <w:vMerge/>
          </w:tcPr>
          <w:p w14:paraId="489DF21A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E5DAED4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B08DDA0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3E2AF81A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17CC109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A062399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890A0A9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F706BCE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A6324" w:rsidRPr="00225C0D" w14:paraId="18754A79" w14:textId="77777777" w:rsidTr="002A6324">
        <w:tc>
          <w:tcPr>
            <w:tcW w:w="2269" w:type="dxa"/>
            <w:vMerge/>
          </w:tcPr>
          <w:p w14:paraId="1A034060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98DBC08" w14:textId="77777777" w:rsidR="002A6324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9C97081" w14:textId="26F113B5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  <w:p w14:paraId="0FEDBF3C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CE2761" w14:textId="77777777" w:rsidR="002A6324" w:rsidRPr="00225C0D" w:rsidRDefault="002A6324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35C99220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0F79FF5" w14:textId="77777777" w:rsidR="002A6324" w:rsidRPr="00225C0D" w:rsidRDefault="002A6324" w:rsidP="001E448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6C034AD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6B18CF1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478C6F4" w14:textId="77777777" w:rsidR="002A6324" w:rsidRPr="00225C0D" w:rsidRDefault="002A6324" w:rsidP="001E448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</w:tbl>
    <w:p w14:paraId="099F7AE6" w14:textId="77777777" w:rsidR="002A6324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</w:p>
    <w:p w14:paraId="4C1DB61D" w14:textId="77777777" w:rsidR="002A6324" w:rsidRDefault="002A6324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7AEB3F5F" w14:textId="77777777" w:rsidR="002A6324" w:rsidRDefault="002A6324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AA35650" w14:textId="07446215" w:rsidR="009A22B6" w:rsidRPr="00657BDE" w:rsidRDefault="00657BDE" w:rsidP="002A6324">
      <w:pPr>
        <w:pStyle w:val="Default"/>
        <w:ind w:left="7920" w:firstLine="720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Formularul Cod TEL-01.20.1</w:t>
      </w:r>
      <w:r w:rsidR="00100A9A">
        <w:rPr>
          <w:rFonts w:cs="Arial"/>
          <w:bCs/>
          <w:sz w:val="22"/>
          <w:szCs w:val="22"/>
          <w:lang w:val="ro-RO"/>
        </w:rPr>
        <w:t>1</w:t>
      </w:r>
      <w:r w:rsidR="00E867F2" w:rsidRPr="00657BDE">
        <w:rPr>
          <w:rFonts w:ascii="Arial" w:hAnsi="Arial" w:cs="Arial"/>
          <w:sz w:val="22"/>
          <w:szCs w:val="22"/>
          <w:lang w:val="ro-RO"/>
        </w:rPr>
        <w:t>, Ed.I, rev.</w:t>
      </w:r>
      <w:r w:rsidR="00E578A2" w:rsidRPr="00657BDE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657BDE" w:rsidSect="001C12AA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A8D74" w14:textId="77777777" w:rsidR="001C12AA" w:rsidRDefault="001C12AA" w:rsidP="00E4510C">
      <w:r>
        <w:separator/>
      </w:r>
    </w:p>
  </w:endnote>
  <w:endnote w:type="continuationSeparator" w:id="0">
    <w:p w14:paraId="50EDA385" w14:textId="77777777" w:rsidR="001C12AA" w:rsidRDefault="001C12AA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725D1" w14:textId="77777777" w:rsidR="001C12AA" w:rsidRDefault="001C12AA" w:rsidP="00E4510C">
      <w:r>
        <w:separator/>
      </w:r>
    </w:p>
  </w:footnote>
  <w:footnote w:type="continuationSeparator" w:id="0">
    <w:p w14:paraId="57319B95" w14:textId="77777777" w:rsidR="001C12AA" w:rsidRDefault="001C12AA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0744F0"/>
    <w:rsid w:val="00100A9A"/>
    <w:rsid w:val="0014526A"/>
    <w:rsid w:val="00150AE2"/>
    <w:rsid w:val="001535E6"/>
    <w:rsid w:val="001718FC"/>
    <w:rsid w:val="001864EF"/>
    <w:rsid w:val="001B6E2A"/>
    <w:rsid w:val="001C12AA"/>
    <w:rsid w:val="002A6324"/>
    <w:rsid w:val="00302C9D"/>
    <w:rsid w:val="00312830"/>
    <w:rsid w:val="003223FE"/>
    <w:rsid w:val="003C166E"/>
    <w:rsid w:val="00400059"/>
    <w:rsid w:val="00435E67"/>
    <w:rsid w:val="0045108B"/>
    <w:rsid w:val="00591EE0"/>
    <w:rsid w:val="005E579D"/>
    <w:rsid w:val="0061721C"/>
    <w:rsid w:val="00657BDE"/>
    <w:rsid w:val="006B62BE"/>
    <w:rsid w:val="006C71B1"/>
    <w:rsid w:val="007550EA"/>
    <w:rsid w:val="00816F37"/>
    <w:rsid w:val="00832002"/>
    <w:rsid w:val="00862B56"/>
    <w:rsid w:val="00870EE4"/>
    <w:rsid w:val="008C505A"/>
    <w:rsid w:val="00943BB8"/>
    <w:rsid w:val="009A22B6"/>
    <w:rsid w:val="009A6788"/>
    <w:rsid w:val="009D0CDA"/>
    <w:rsid w:val="00A30BED"/>
    <w:rsid w:val="00A8623C"/>
    <w:rsid w:val="00C51A6D"/>
    <w:rsid w:val="00C712B4"/>
    <w:rsid w:val="00C85009"/>
    <w:rsid w:val="00C91404"/>
    <w:rsid w:val="00C92C78"/>
    <w:rsid w:val="00D0039E"/>
    <w:rsid w:val="00D558B6"/>
    <w:rsid w:val="00DB1535"/>
    <w:rsid w:val="00DC6FA5"/>
    <w:rsid w:val="00E328F8"/>
    <w:rsid w:val="00E4510C"/>
    <w:rsid w:val="00E578A2"/>
    <w:rsid w:val="00E867F2"/>
    <w:rsid w:val="00E93C37"/>
    <w:rsid w:val="00F00E76"/>
    <w:rsid w:val="00F35046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2</cp:revision>
  <dcterms:created xsi:type="dcterms:W3CDTF">2024-04-23T08:47:00Z</dcterms:created>
  <dcterms:modified xsi:type="dcterms:W3CDTF">2024-04-23T08:47:00Z</dcterms:modified>
</cp:coreProperties>
</file>